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53" w:rsidRPr="00566A53" w:rsidRDefault="00566A53" w:rsidP="00566A53">
      <w:pPr>
        <w:widowControl/>
        <w:shd w:val="clear" w:color="auto" w:fill="FFFFFF"/>
        <w:spacing w:before="100" w:beforeAutospacing="1" w:after="150"/>
        <w:jc w:val="center"/>
        <w:outlineLvl w:val="2"/>
        <w:rPr>
          <w:rFonts w:ascii="Verdana" w:eastAsia="宋体" w:hAnsi="Verdana" w:cs="宋体"/>
          <w:b/>
          <w:bCs/>
          <w:color w:val="000000"/>
          <w:kern w:val="0"/>
          <w:sz w:val="30"/>
          <w:szCs w:val="30"/>
        </w:rPr>
      </w:pPr>
      <w:r w:rsidRPr="00566A53">
        <w:rPr>
          <w:rFonts w:ascii="Verdana" w:eastAsia="宋体" w:hAnsi="Verdana" w:cs="宋体"/>
          <w:b/>
          <w:bCs/>
          <w:color w:val="000000"/>
          <w:kern w:val="0"/>
          <w:sz w:val="30"/>
          <w:szCs w:val="30"/>
        </w:rPr>
        <w:t>山东青年政治学院非笔试考核课程考核和归档规范</w:t>
      </w:r>
    </w:p>
    <w:p w:rsidR="00566A53" w:rsidRPr="00566A53" w:rsidRDefault="00566A53" w:rsidP="00566A53">
      <w:pPr>
        <w:widowControl/>
        <w:shd w:val="clear" w:color="auto" w:fill="FFFFFF"/>
        <w:spacing w:before="100" w:beforeAutospacing="1" w:after="100" w:afterAutospacing="1" w:line="600" w:lineRule="atLeast"/>
        <w:jc w:val="center"/>
        <w:rPr>
          <w:rFonts w:ascii="Verdana" w:eastAsia="宋体" w:hAnsi="Verdana" w:cs="宋体"/>
          <w:color w:val="000000"/>
          <w:kern w:val="0"/>
          <w:sz w:val="18"/>
          <w:szCs w:val="18"/>
        </w:rPr>
      </w:pPr>
      <w:bookmarkStart w:id="0" w:name="_GoBack"/>
      <w:bookmarkEnd w:id="0"/>
      <w:r w:rsidRPr="00566A53">
        <w:rPr>
          <w:rFonts w:ascii="Verdana" w:eastAsia="宋体" w:hAnsi="Verdana" w:cs="宋体"/>
          <w:color w:val="000000"/>
          <w:kern w:val="0"/>
          <w:sz w:val="18"/>
          <w:szCs w:val="18"/>
        </w:rPr>
        <w:t>发布时间</w:t>
      </w:r>
      <w:r w:rsidRPr="00566A53">
        <w:rPr>
          <w:rFonts w:ascii="Verdana" w:eastAsia="宋体" w:hAnsi="Verdana" w:cs="宋体"/>
          <w:color w:val="000000"/>
          <w:kern w:val="0"/>
          <w:sz w:val="18"/>
          <w:szCs w:val="18"/>
        </w:rPr>
        <w:t>:2017-11-08</w:t>
      </w:r>
    </w:p>
    <w:p w:rsidR="00566A53" w:rsidRPr="00566A53" w:rsidRDefault="00566A53" w:rsidP="00566A53">
      <w:pPr>
        <w:widowControl/>
        <w:shd w:val="clear" w:color="auto" w:fill="FFFFFF"/>
        <w:spacing w:before="100" w:beforeAutospacing="1" w:after="100" w:afterAutospacing="1" w:line="450" w:lineRule="atLeast"/>
        <w:jc w:val="center"/>
        <w:rPr>
          <w:rFonts w:ascii="宋体" w:eastAsia="宋体" w:hAnsi="宋体" w:cs="宋体"/>
          <w:color w:val="000000"/>
          <w:kern w:val="0"/>
          <w:szCs w:val="21"/>
        </w:rPr>
      </w:pPr>
      <w:r w:rsidRPr="00566A53">
        <w:rPr>
          <w:rFonts w:ascii="宋体" w:eastAsia="宋体" w:hAnsi="宋体" w:cs="宋体" w:hint="eastAsia"/>
          <w:color w:val="000000"/>
          <w:kern w:val="0"/>
          <w:szCs w:val="21"/>
        </w:rPr>
        <w:t xml:space="preserve">　　　　山</w:t>
      </w:r>
      <w:proofErr w:type="gramStart"/>
      <w:r w:rsidRPr="00566A53">
        <w:rPr>
          <w:rFonts w:ascii="宋体" w:eastAsia="宋体" w:hAnsi="宋体" w:cs="宋体" w:hint="eastAsia"/>
          <w:color w:val="000000"/>
          <w:kern w:val="0"/>
          <w:szCs w:val="21"/>
        </w:rPr>
        <w:t>青院教</w:t>
      </w:r>
      <w:proofErr w:type="gramEnd"/>
      <w:r w:rsidRPr="00566A53">
        <w:rPr>
          <w:rFonts w:ascii="宋体" w:eastAsia="宋体" w:hAnsi="宋体" w:cs="宋体" w:hint="eastAsia"/>
          <w:color w:val="000000"/>
          <w:kern w:val="0"/>
          <w:szCs w:val="21"/>
        </w:rPr>
        <w:t>字【2017】135号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一、非笔试考核课程的考核程序原则上遵照《山东青年政治学院学业考核工作管理办法规定的考核》步骤进行。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（一）考核方案制订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考核前，须参照《山东青年政治学院命题规范》制订课程考核方案，内容包括考核目标、考核对象、考核内容和考核要求等，并经开课单位审核同意报送教务处备案。开课伊始，任课教师须向考生宣布课程考核方案中的考核方式、考核内容、评价标准和注意事项等事宜。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（二）评分标准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这部分材料相当于闭卷考试中的参考答案和评分标准，包括评价标准、得分点和失分点等，不能与考核要求混合。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（三）考核的组织执行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1.非现场考核的，如论文、设计等非笔试考核课程，须在规定时间内完成并上交。现场考核的非笔试考核课程，考生须在规定时间内完成并上交。现场考核的非笔试考核课程，考生须在规定时间内到达考核现场，按照要求参加考核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2.现场记录是非笔试考核课程现场评定学生成绩的关键材料。在考核现场，监考教师或评审人员必须记录并留存每个学生实际操作情况的文字或测试数据等考核现场材料。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（四）考核结果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lastRenderedPageBreak/>
        <w:t xml:space="preserve">　　包括学生考核分数、学生答题结果、教师评阅过程等。对于“学生答题结果”部分，做出以下界定：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1.答题结果为纸质的论文、实验等考核课程需保存纸质材料；教师阅卷过程中要有评语，评语依据评分标准撰写，能清楚的体现得分点和扣分点，禁止只使用“很好”、“较好”、“一般”或“已阅”等简单词句；其他要求参照笔试考核课程批阅要求。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2.上机等电子考核课程，需存移动硬盘或拷入光盘保存学生制作完成的电子作品；考核分数打印或纸质存档。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3.作品、设计类等考核课程需保留实际作品和成果；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4.现场操作类考核课程需以视频等形式将学生的操作成果。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（五）学生成绩的评定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评审人员须按照课程考核方案中规定的评价标准对学生的考核表现做出客观公正的评价，并做出书面记录。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（六）学生成绩的录入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任课教师根据考核的书面记录形成期末考核成绩，录入教务管理系统中。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二、考核材料归档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非笔试考核课程的考核材料（包括过程性考核材料）参照《山东青年政治学院课程考核材料归档规范</w:t>
      </w:r>
      <w:proofErr w:type="gramStart"/>
      <w:r w:rsidRPr="00566A53">
        <w:rPr>
          <w:rFonts w:ascii="宋体" w:eastAsia="宋体" w:hAnsi="宋体" w:cs="宋体" w:hint="eastAsia"/>
          <w:color w:val="000000"/>
          <w:kern w:val="0"/>
          <w:szCs w:val="21"/>
        </w:rPr>
        <w:t>》</w:t>
      </w:r>
      <w:proofErr w:type="gramEnd"/>
      <w:r w:rsidRPr="00566A53">
        <w:rPr>
          <w:rFonts w:ascii="宋体" w:eastAsia="宋体" w:hAnsi="宋体" w:cs="宋体" w:hint="eastAsia"/>
          <w:color w:val="000000"/>
          <w:kern w:val="0"/>
          <w:szCs w:val="21"/>
        </w:rPr>
        <w:t>的相关规定进行归档按顺序装订并存档，其中以“考核现场记录或学生考核成果”代替“试题或学生答题纸”入档。上机、设计等使用电脑作为考核介质的课程，原则上形成纸质材料并按照上述顺序装订及存档。不能形成纸质的考核材料，可以电子材料存档。具体操作时，一门课程建立一个文件夹，以“课程名+考核方式（即考试/考查）”命名，文件夹内，按照上述顺序依次存放不能形成纸质的考核材料。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lastRenderedPageBreak/>
        <w:t xml:space="preserve">　　开课单位可根据课程特点，参照本办法制定非笔试考核课程考核和归档规范实施细则。学校有专门考核和归档规定的课程或教学环节，执行专门规定。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三、本规范由教务处负责解释。 </w:t>
      </w:r>
    </w:p>
    <w:p w:rsidR="00566A53" w:rsidRPr="00566A53" w:rsidRDefault="00566A53" w:rsidP="00566A53">
      <w:pPr>
        <w:widowControl/>
        <w:shd w:val="clear" w:color="auto" w:fill="FFFFFF"/>
        <w:spacing w:before="100" w:beforeAutospacing="1" w:after="100" w:afterAutospacing="1" w:line="450" w:lineRule="atLeast"/>
        <w:jc w:val="left"/>
        <w:rPr>
          <w:rFonts w:ascii="宋体" w:eastAsia="宋体" w:hAnsi="宋体" w:cs="宋体" w:hint="eastAsia"/>
          <w:color w:val="000000"/>
          <w:kern w:val="0"/>
          <w:szCs w:val="21"/>
        </w:rPr>
      </w:pPr>
      <w:r w:rsidRPr="00566A53">
        <w:rPr>
          <w:rFonts w:ascii="宋体" w:eastAsia="宋体" w:hAnsi="宋体" w:cs="宋体" w:hint="eastAsia"/>
          <w:color w:val="000000"/>
          <w:kern w:val="0"/>
          <w:szCs w:val="21"/>
        </w:rPr>
        <w:t xml:space="preserve">　  四、本规范自发布之日起施行。 </w:t>
      </w:r>
    </w:p>
    <w:p w:rsidR="008A3141" w:rsidRDefault="008A3141"/>
    <w:sectPr w:rsidR="008A3141" w:rsidSect="002833B4">
      <w:pgSz w:w="11906" w:h="16838" w:code="9"/>
      <w:pgMar w:top="2098" w:right="1531" w:bottom="1984" w:left="1531" w:header="851" w:footer="158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BF"/>
    <w:rsid w:val="00047624"/>
    <w:rsid w:val="000478C5"/>
    <w:rsid w:val="000966A5"/>
    <w:rsid w:val="000E7867"/>
    <w:rsid w:val="00120EB9"/>
    <w:rsid w:val="001333A2"/>
    <w:rsid w:val="00134545"/>
    <w:rsid w:val="0019509B"/>
    <w:rsid w:val="001B2763"/>
    <w:rsid w:val="001C245D"/>
    <w:rsid w:val="001C3FA9"/>
    <w:rsid w:val="001D00B8"/>
    <w:rsid w:val="001E76B0"/>
    <w:rsid w:val="00243625"/>
    <w:rsid w:val="00244E5A"/>
    <w:rsid w:val="0026439A"/>
    <w:rsid w:val="002833B4"/>
    <w:rsid w:val="00290EAE"/>
    <w:rsid w:val="002B3BDD"/>
    <w:rsid w:val="002C058A"/>
    <w:rsid w:val="002F47E0"/>
    <w:rsid w:val="00336253"/>
    <w:rsid w:val="00340460"/>
    <w:rsid w:val="00341B81"/>
    <w:rsid w:val="0035174B"/>
    <w:rsid w:val="003567E2"/>
    <w:rsid w:val="003669C6"/>
    <w:rsid w:val="00395350"/>
    <w:rsid w:val="003A3A65"/>
    <w:rsid w:val="003B3000"/>
    <w:rsid w:val="003B41E1"/>
    <w:rsid w:val="003C0106"/>
    <w:rsid w:val="003C7735"/>
    <w:rsid w:val="0041754E"/>
    <w:rsid w:val="00475F12"/>
    <w:rsid w:val="00477D36"/>
    <w:rsid w:val="00492B12"/>
    <w:rsid w:val="004961DF"/>
    <w:rsid w:val="004A4D80"/>
    <w:rsid w:val="004F3952"/>
    <w:rsid w:val="005146D2"/>
    <w:rsid w:val="0053190E"/>
    <w:rsid w:val="00536EF2"/>
    <w:rsid w:val="00566A53"/>
    <w:rsid w:val="00576522"/>
    <w:rsid w:val="0059085D"/>
    <w:rsid w:val="005F3D2B"/>
    <w:rsid w:val="0060073E"/>
    <w:rsid w:val="00613B09"/>
    <w:rsid w:val="00625C6F"/>
    <w:rsid w:val="006356B1"/>
    <w:rsid w:val="00651E96"/>
    <w:rsid w:val="00671FA0"/>
    <w:rsid w:val="00693710"/>
    <w:rsid w:val="006A1DE2"/>
    <w:rsid w:val="006C0511"/>
    <w:rsid w:val="006C1FEC"/>
    <w:rsid w:val="006D1398"/>
    <w:rsid w:val="0073445E"/>
    <w:rsid w:val="007441E5"/>
    <w:rsid w:val="007741B6"/>
    <w:rsid w:val="007908B8"/>
    <w:rsid w:val="007A4FCA"/>
    <w:rsid w:val="00826B8D"/>
    <w:rsid w:val="00836D82"/>
    <w:rsid w:val="008445CF"/>
    <w:rsid w:val="00866FC7"/>
    <w:rsid w:val="008864B3"/>
    <w:rsid w:val="008A3141"/>
    <w:rsid w:val="00915F38"/>
    <w:rsid w:val="0092258E"/>
    <w:rsid w:val="009956D4"/>
    <w:rsid w:val="009C140C"/>
    <w:rsid w:val="009C5AB2"/>
    <w:rsid w:val="009C5F08"/>
    <w:rsid w:val="009F6629"/>
    <w:rsid w:val="00A0132D"/>
    <w:rsid w:val="00A40E0D"/>
    <w:rsid w:val="00AC25E1"/>
    <w:rsid w:val="00AE1F7F"/>
    <w:rsid w:val="00AF1187"/>
    <w:rsid w:val="00B14596"/>
    <w:rsid w:val="00B16495"/>
    <w:rsid w:val="00B25148"/>
    <w:rsid w:val="00B43923"/>
    <w:rsid w:val="00B7786B"/>
    <w:rsid w:val="00B95FF8"/>
    <w:rsid w:val="00BA2C68"/>
    <w:rsid w:val="00C16773"/>
    <w:rsid w:val="00C20F63"/>
    <w:rsid w:val="00C27EBF"/>
    <w:rsid w:val="00C37346"/>
    <w:rsid w:val="00C67728"/>
    <w:rsid w:val="00CC7E85"/>
    <w:rsid w:val="00CF650A"/>
    <w:rsid w:val="00D12117"/>
    <w:rsid w:val="00D57353"/>
    <w:rsid w:val="00D7345A"/>
    <w:rsid w:val="00E210A0"/>
    <w:rsid w:val="00E243E3"/>
    <w:rsid w:val="00E353BA"/>
    <w:rsid w:val="00E71CBD"/>
    <w:rsid w:val="00E8346F"/>
    <w:rsid w:val="00E9684A"/>
    <w:rsid w:val="00ED7A43"/>
    <w:rsid w:val="00EE0143"/>
    <w:rsid w:val="00EE5C7E"/>
    <w:rsid w:val="00F1326D"/>
    <w:rsid w:val="00F24D2F"/>
    <w:rsid w:val="00F76DC9"/>
    <w:rsid w:val="00F845D9"/>
    <w:rsid w:val="00F86B56"/>
    <w:rsid w:val="00F93390"/>
    <w:rsid w:val="00F945BF"/>
    <w:rsid w:val="00F97001"/>
    <w:rsid w:val="00FA78D8"/>
    <w:rsid w:val="00FA7DF6"/>
    <w:rsid w:val="00FC3EF9"/>
    <w:rsid w:val="00FD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8672">
      <w:bodyDiv w:val="1"/>
      <w:marLeft w:val="0"/>
      <w:marRight w:val="0"/>
      <w:marTop w:val="0"/>
      <w:marBottom w:val="0"/>
      <w:divBdr>
        <w:top w:val="none" w:sz="0" w:space="0" w:color="auto"/>
        <w:left w:val="none" w:sz="0" w:space="0" w:color="auto"/>
        <w:bottom w:val="none" w:sz="0" w:space="0" w:color="auto"/>
        <w:right w:val="none" w:sz="0" w:space="0" w:color="auto"/>
      </w:divBdr>
      <w:divsChild>
        <w:div w:id="1301809627">
          <w:marLeft w:val="0"/>
          <w:marRight w:val="0"/>
          <w:marTop w:val="150"/>
          <w:marBottom w:val="0"/>
          <w:divBdr>
            <w:top w:val="none" w:sz="0" w:space="0" w:color="auto"/>
            <w:left w:val="none" w:sz="0" w:space="0" w:color="auto"/>
            <w:bottom w:val="none" w:sz="0" w:space="0" w:color="auto"/>
            <w:right w:val="none" w:sz="0" w:space="0" w:color="auto"/>
          </w:divBdr>
          <w:divsChild>
            <w:div w:id="1955166085">
              <w:marLeft w:val="150"/>
              <w:marRight w:val="0"/>
              <w:marTop w:val="0"/>
              <w:marBottom w:val="0"/>
              <w:divBdr>
                <w:top w:val="none" w:sz="0" w:space="0" w:color="auto"/>
                <w:left w:val="none" w:sz="0" w:space="0" w:color="auto"/>
                <w:bottom w:val="none" w:sz="0" w:space="0" w:color="auto"/>
                <w:right w:val="none" w:sz="0" w:space="0" w:color="auto"/>
              </w:divBdr>
              <w:divsChild>
                <w:div w:id="504515239">
                  <w:marLeft w:val="0"/>
                  <w:marRight w:val="0"/>
                  <w:marTop w:val="0"/>
                  <w:marBottom w:val="0"/>
                  <w:divBdr>
                    <w:top w:val="none" w:sz="0" w:space="0" w:color="auto"/>
                    <w:left w:val="none" w:sz="0" w:space="0" w:color="auto"/>
                    <w:bottom w:val="none" w:sz="0" w:space="0" w:color="auto"/>
                    <w:right w:val="none" w:sz="0" w:space="0" w:color="auto"/>
                  </w:divBdr>
                  <w:divsChild>
                    <w:div w:id="16349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2018-05-02T01:34:00Z</dcterms:created>
  <dcterms:modified xsi:type="dcterms:W3CDTF">2018-05-02T01:35:00Z</dcterms:modified>
</cp:coreProperties>
</file>